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C1" w:rsidRPr="00532AC1" w:rsidRDefault="00532AC1" w:rsidP="00305DA3">
      <w:pPr>
        <w:jc w:val="right"/>
        <w:rPr>
          <w:rFonts w:ascii="Helvetica" w:hAnsi="Helvetica"/>
          <w:b/>
          <w:sz w:val="56"/>
          <w:lang w:val="en-CA"/>
        </w:rPr>
      </w:pPr>
      <w:r w:rsidRPr="005248F0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74DB9AF0" wp14:editId="27D3EF29">
            <wp:simplePos x="0" y="0"/>
            <wp:positionH relativeFrom="margin">
              <wp:posOffset>129540</wp:posOffset>
            </wp:positionH>
            <wp:positionV relativeFrom="paragraph">
              <wp:posOffset>-175260</wp:posOffset>
            </wp:positionV>
            <wp:extent cx="1920241" cy="1828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A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F0" w:rsidRPr="005248F0">
        <w:rPr>
          <w:rFonts w:ascii="Helvetica" w:hAnsi="Helvetica"/>
          <w:b/>
          <w:sz w:val="8"/>
          <w:lang w:val="en-CA"/>
        </w:rPr>
        <w:br/>
      </w:r>
      <w:r w:rsidR="00AB3F93">
        <w:rPr>
          <w:rFonts w:ascii="Helvetica" w:hAnsi="Helvetica"/>
          <w:b/>
          <w:sz w:val="56"/>
          <w:lang w:val="en-CA"/>
        </w:rPr>
        <w:t>2019</w:t>
      </w:r>
      <w:r w:rsidRPr="00532AC1">
        <w:rPr>
          <w:rFonts w:ascii="Helvetica" w:hAnsi="Helvetica"/>
          <w:b/>
          <w:sz w:val="56"/>
          <w:lang w:val="en-CA"/>
        </w:rPr>
        <w:t xml:space="preserve"> </w:t>
      </w:r>
      <w:r w:rsidR="005248F0" w:rsidRPr="00532AC1">
        <w:rPr>
          <w:rFonts w:ascii="Helvetica" w:hAnsi="Helvetica"/>
          <w:b/>
          <w:sz w:val="56"/>
          <w:lang w:val="en-CA"/>
        </w:rPr>
        <w:t xml:space="preserve">Ontario Lacrosse </w:t>
      </w:r>
    </w:p>
    <w:p w:rsidR="00305DA3" w:rsidRPr="00532AC1" w:rsidRDefault="00B4718C" w:rsidP="00305DA3">
      <w:pPr>
        <w:jc w:val="right"/>
        <w:rPr>
          <w:rFonts w:ascii="Helvetica" w:hAnsi="Helvetica"/>
          <w:b/>
          <w:sz w:val="56"/>
          <w:lang w:val="en-CA"/>
        </w:rPr>
      </w:pPr>
      <w:r w:rsidRPr="00532AC1">
        <w:rPr>
          <w:rFonts w:ascii="Helvetica" w:hAnsi="Helvetica"/>
          <w:b/>
          <w:sz w:val="56"/>
          <w:lang w:val="en-CA"/>
        </w:rPr>
        <w:t>“A” Qualifiers</w:t>
      </w:r>
      <w:r w:rsidR="00305DA3" w:rsidRPr="00532AC1">
        <w:rPr>
          <w:rFonts w:ascii="Helvetica" w:hAnsi="Helvetica"/>
          <w:b/>
          <w:sz w:val="56"/>
          <w:lang w:val="en-CA"/>
        </w:rPr>
        <w:t xml:space="preserve"> Entry Form</w:t>
      </w:r>
    </w:p>
    <w:p w:rsidR="007B64E5" w:rsidRDefault="007B64E5">
      <w:pPr>
        <w:rPr>
          <w:sz w:val="14"/>
        </w:rPr>
      </w:pPr>
    </w:p>
    <w:p w:rsidR="005248F0" w:rsidRDefault="005248F0">
      <w:pPr>
        <w:sectPr w:rsidR="005248F0" w:rsidSect="000C1E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4"/>
        </w:rPr>
        <w:br/>
      </w:r>
    </w:p>
    <w:tbl>
      <w:tblPr>
        <w:tblStyle w:val="TableGrid"/>
        <w:tblW w:w="4034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64"/>
      </w:tblGrid>
      <w:tr w:rsidR="00007741" w:rsidTr="00AB3F93">
        <w:trPr>
          <w:trHeight w:val="720"/>
        </w:trPr>
        <w:tc>
          <w:tcPr>
            <w:tcW w:w="2070" w:type="dxa"/>
            <w:vAlign w:val="center"/>
          </w:tcPr>
          <w:p w:rsidR="00007741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Qualifiers</w:t>
            </w:r>
          </w:p>
          <w:p w:rsidR="00007741" w:rsidRPr="001C44F0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First Weekend</w:t>
            </w:r>
          </w:p>
        </w:tc>
        <w:tc>
          <w:tcPr>
            <w:tcW w:w="1964" w:type="dxa"/>
            <w:vAlign w:val="center"/>
          </w:tcPr>
          <w:p w:rsidR="00007741" w:rsidRPr="005845C8" w:rsidRDefault="00007741" w:rsidP="000D574D">
            <w:pPr>
              <w:jc w:val="center"/>
              <w:rPr>
                <w:rFonts w:ascii="Helvetica" w:hAnsi="Helvetica"/>
                <w:b/>
                <w:sz w:val="21"/>
                <w:szCs w:val="21"/>
                <w:lang w:val="en-CA"/>
              </w:rPr>
            </w:pP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t xml:space="preserve">July </w:t>
            </w:r>
            <w:r w:rsidR="00360889">
              <w:rPr>
                <w:rFonts w:ascii="Helvetica" w:hAnsi="Helvetica"/>
                <w:b/>
                <w:sz w:val="21"/>
                <w:szCs w:val="21"/>
                <w:lang w:val="en-CA"/>
              </w:rPr>
              <w:t>19</w:t>
            </w: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t xml:space="preserve"> – </w:t>
            </w:r>
            <w:r w:rsidR="00360889">
              <w:rPr>
                <w:rFonts w:ascii="Helvetica" w:hAnsi="Helvetica"/>
                <w:b/>
                <w:sz w:val="21"/>
                <w:szCs w:val="21"/>
                <w:lang w:val="en-CA"/>
              </w:rPr>
              <w:t>21</w:t>
            </w: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br/>
            </w:r>
            <w:r w:rsidR="000D574D">
              <w:rPr>
                <w:rFonts w:ascii="Helvetica" w:hAnsi="Helvetica"/>
                <w:sz w:val="18"/>
                <w:lang w:val="en-CA"/>
              </w:rPr>
              <w:t>Kitchener, ON</w:t>
            </w:r>
          </w:p>
        </w:tc>
      </w:tr>
      <w:tr w:rsidR="00007741" w:rsidTr="00AB3F93">
        <w:trPr>
          <w:trHeight w:val="720"/>
        </w:trPr>
        <w:tc>
          <w:tcPr>
            <w:tcW w:w="2070" w:type="dxa"/>
            <w:vAlign w:val="center"/>
          </w:tcPr>
          <w:p w:rsidR="00007741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Qualifiers</w:t>
            </w:r>
          </w:p>
          <w:p w:rsidR="00007741" w:rsidRPr="00AC1CDC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Second Weekend</w:t>
            </w:r>
          </w:p>
        </w:tc>
        <w:tc>
          <w:tcPr>
            <w:tcW w:w="1964" w:type="dxa"/>
            <w:vAlign w:val="center"/>
          </w:tcPr>
          <w:p w:rsidR="00007741" w:rsidRPr="005845C8" w:rsidRDefault="00360889" w:rsidP="00007741">
            <w:pPr>
              <w:jc w:val="center"/>
              <w:rPr>
                <w:rFonts w:ascii="Helvetica" w:hAnsi="Helvetica"/>
                <w:b/>
                <w:sz w:val="21"/>
                <w:szCs w:val="21"/>
                <w:lang w:val="en-CA"/>
              </w:rPr>
            </w:pP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t>August 3 – 4</w:t>
            </w:r>
            <w:r w:rsidR="00007741">
              <w:rPr>
                <w:rFonts w:ascii="Helvetica" w:hAnsi="Helvetica"/>
                <w:b/>
                <w:sz w:val="21"/>
                <w:szCs w:val="21"/>
                <w:lang w:val="en-CA"/>
              </w:rPr>
              <w:br/>
            </w:r>
            <w:r w:rsidR="000D574D">
              <w:rPr>
                <w:rFonts w:ascii="Helvetica" w:hAnsi="Helvetica"/>
                <w:sz w:val="18"/>
                <w:lang w:val="en-CA"/>
              </w:rPr>
              <w:t>Durham Region</w:t>
            </w:r>
            <w:bookmarkStart w:id="0" w:name="_GoBack"/>
            <w:bookmarkEnd w:id="0"/>
            <w:r w:rsidR="00AB3F93" w:rsidRPr="00050F69">
              <w:rPr>
                <w:rFonts w:ascii="Helvetica" w:hAnsi="Helvetica"/>
                <w:sz w:val="18"/>
                <w:lang w:val="en-CA"/>
              </w:rPr>
              <w:t>, ON</w:t>
            </w:r>
          </w:p>
        </w:tc>
      </w:tr>
      <w:tr w:rsidR="00007741" w:rsidTr="00AB3F93">
        <w:trPr>
          <w:trHeight w:val="720"/>
        </w:trPr>
        <w:tc>
          <w:tcPr>
            <w:tcW w:w="2070" w:type="dxa"/>
            <w:vAlign w:val="center"/>
          </w:tcPr>
          <w:p w:rsidR="00007741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Final 6</w:t>
            </w:r>
          </w:p>
          <w:p w:rsidR="00007741" w:rsidRPr="00AC1CDC" w:rsidRDefault="00007741" w:rsidP="00007741">
            <w:pPr>
              <w:jc w:val="center"/>
              <w:rPr>
                <w:rFonts w:ascii="Helvetica" w:hAnsi="Helvetica"/>
                <w:b/>
                <w:lang w:val="en-CA"/>
              </w:rPr>
            </w:pPr>
            <w:r>
              <w:rPr>
                <w:rFonts w:ascii="Helvetica" w:hAnsi="Helvetica"/>
                <w:b/>
                <w:lang w:val="en-CA"/>
              </w:rPr>
              <w:t>PW / BTM</w:t>
            </w:r>
            <w:r w:rsidR="00AB3F93">
              <w:rPr>
                <w:rFonts w:ascii="Helvetica" w:hAnsi="Helvetica"/>
                <w:b/>
                <w:lang w:val="en-CA"/>
              </w:rPr>
              <w:t xml:space="preserve"> / MGT</w:t>
            </w:r>
          </w:p>
        </w:tc>
        <w:tc>
          <w:tcPr>
            <w:tcW w:w="1964" w:type="dxa"/>
            <w:vAlign w:val="center"/>
          </w:tcPr>
          <w:p w:rsidR="00007741" w:rsidRPr="00007741" w:rsidRDefault="00360889" w:rsidP="00007741">
            <w:pPr>
              <w:jc w:val="center"/>
              <w:rPr>
                <w:rFonts w:ascii="Helvetica" w:hAnsi="Helvetica"/>
                <w:b/>
                <w:sz w:val="21"/>
                <w:szCs w:val="21"/>
                <w:lang w:val="en-CA"/>
              </w:rPr>
            </w:pP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t>August 8</w:t>
            </w:r>
            <w:r w:rsidR="00007741">
              <w:rPr>
                <w:rFonts w:ascii="Helvetica" w:hAnsi="Helvetica"/>
                <w:b/>
                <w:sz w:val="21"/>
                <w:szCs w:val="21"/>
                <w:lang w:val="en-CA"/>
              </w:rPr>
              <w:t xml:space="preserve"> – </w:t>
            </w:r>
            <w:r>
              <w:rPr>
                <w:rFonts w:ascii="Helvetica" w:hAnsi="Helvetica"/>
                <w:b/>
                <w:sz w:val="21"/>
                <w:szCs w:val="21"/>
                <w:lang w:val="en-CA"/>
              </w:rPr>
              <w:t>10</w:t>
            </w:r>
          </w:p>
          <w:p w:rsidR="00007741" w:rsidRPr="005845C8" w:rsidRDefault="00AB3F93" w:rsidP="00007741">
            <w:pPr>
              <w:jc w:val="center"/>
              <w:rPr>
                <w:rFonts w:ascii="Helvetica" w:hAnsi="Helvetica"/>
                <w:b/>
                <w:sz w:val="21"/>
                <w:szCs w:val="21"/>
                <w:lang w:val="en-CA"/>
              </w:rPr>
            </w:pPr>
            <w:r>
              <w:rPr>
                <w:rFonts w:ascii="Helvetica" w:hAnsi="Helvetica"/>
                <w:sz w:val="18"/>
                <w:lang w:val="en-CA"/>
              </w:rPr>
              <w:t>Durham Region</w:t>
            </w:r>
            <w:r w:rsidR="00007741" w:rsidRPr="00050F69">
              <w:rPr>
                <w:rFonts w:ascii="Helvetica" w:hAnsi="Helvetica"/>
                <w:sz w:val="18"/>
                <w:lang w:val="en-CA"/>
              </w:rPr>
              <w:t>, ON</w:t>
            </w:r>
          </w:p>
        </w:tc>
      </w:tr>
    </w:tbl>
    <w:p w:rsidR="00007741" w:rsidRDefault="00007741" w:rsidP="00AB3F93">
      <w:pPr>
        <w:rPr>
          <w:rFonts w:ascii="Helvetica" w:hAnsi="Helvetica"/>
          <w:b/>
          <w:sz w:val="20"/>
          <w:lang w:val="en-CA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3860"/>
      </w:tblGrid>
      <w:tr w:rsidR="00007741" w:rsidTr="008D521A">
        <w:tc>
          <w:tcPr>
            <w:tcW w:w="38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7741" w:rsidRPr="008D521A" w:rsidRDefault="00007741" w:rsidP="00193F82">
            <w:pPr>
              <w:jc w:val="center"/>
              <w:rPr>
                <w:rFonts w:ascii="Helvetica" w:hAnsi="Helvetica"/>
                <w:b/>
                <w:sz w:val="20"/>
                <w:lang w:val="en-CA"/>
              </w:rPr>
            </w:pPr>
          </w:p>
        </w:tc>
      </w:tr>
    </w:tbl>
    <w:p w:rsidR="00305DA3" w:rsidRDefault="001C44F0" w:rsidP="00193F82">
      <w:pPr>
        <w:jc w:val="center"/>
        <w:rPr>
          <w:rFonts w:ascii="Helvetica" w:hAnsi="Helvetica"/>
          <w:b/>
          <w:sz w:val="28"/>
          <w:lang w:val="en-CA"/>
        </w:rPr>
      </w:pPr>
      <w:r w:rsidRPr="003246A9">
        <w:rPr>
          <w:rFonts w:ascii="Helvetica" w:hAnsi="Helvetica"/>
          <w:b/>
          <w:sz w:val="20"/>
          <w:lang w:val="en-CA"/>
        </w:rPr>
        <w:br/>
      </w:r>
      <w:r w:rsidR="00193F82" w:rsidRPr="00193F82">
        <w:rPr>
          <w:rFonts w:ascii="Helvetica" w:hAnsi="Helvetica"/>
          <w:b/>
          <w:sz w:val="28"/>
          <w:lang w:val="en-CA"/>
        </w:rPr>
        <w:t xml:space="preserve">Ontario Lacrosse </w:t>
      </w:r>
      <w:r w:rsidR="00B4718C">
        <w:rPr>
          <w:rFonts w:ascii="Helvetica" w:hAnsi="Helvetica"/>
          <w:b/>
          <w:sz w:val="28"/>
          <w:lang w:val="en-CA"/>
        </w:rPr>
        <w:br/>
        <w:t>“A” Qualifiers</w:t>
      </w:r>
      <w:r w:rsidR="00193F82" w:rsidRPr="00193F82">
        <w:rPr>
          <w:rFonts w:ascii="Helvetica" w:hAnsi="Helvetica"/>
          <w:b/>
          <w:sz w:val="28"/>
          <w:lang w:val="en-CA"/>
        </w:rPr>
        <w:br/>
        <w:t>Team Entry Fee:</w:t>
      </w:r>
    </w:p>
    <w:p w:rsidR="001C24C0" w:rsidRPr="00007741" w:rsidRDefault="00B4718C" w:rsidP="00007741">
      <w:pPr>
        <w:jc w:val="center"/>
        <w:rPr>
          <w:b/>
          <w:sz w:val="52"/>
        </w:rPr>
      </w:pPr>
      <w:r>
        <w:rPr>
          <w:rFonts w:ascii="Helvetica" w:hAnsi="Helvetica"/>
          <w:b/>
          <w:sz w:val="52"/>
          <w:lang w:val="en-CA"/>
        </w:rPr>
        <w:t>$7</w:t>
      </w:r>
      <w:r w:rsidR="00193F82" w:rsidRPr="00193F82">
        <w:rPr>
          <w:rFonts w:ascii="Helvetica" w:hAnsi="Helvetica"/>
          <w:b/>
          <w:sz w:val="52"/>
          <w:lang w:val="en-CA"/>
        </w:rPr>
        <w:t>50.00</w:t>
      </w:r>
      <w:r w:rsidR="00193F82">
        <w:rPr>
          <w:rFonts w:ascii="Helvetica" w:hAnsi="Helvetica"/>
          <w:b/>
          <w:sz w:val="52"/>
          <w:lang w:val="en-CA"/>
        </w:rPr>
        <w:t>/Team</w:t>
      </w:r>
    </w:p>
    <w:p w:rsidR="00AB3F93" w:rsidRDefault="00AB3F93" w:rsidP="00305DA3">
      <w:pPr>
        <w:rPr>
          <w:rFonts w:ascii="Helvetica" w:hAnsi="Helvetica"/>
          <w:sz w:val="24"/>
          <w:u w:val="single"/>
          <w:lang w:val="en-CA"/>
        </w:rPr>
      </w:pPr>
    </w:p>
    <w:p w:rsidR="00305DA3" w:rsidRPr="00A06E3B" w:rsidRDefault="00305DA3" w:rsidP="00305DA3">
      <w:pPr>
        <w:rPr>
          <w:rFonts w:ascii="Helvetica" w:hAnsi="Helvetica"/>
          <w:sz w:val="24"/>
          <w:u w:val="single"/>
          <w:lang w:val="en-CA"/>
        </w:rPr>
      </w:pPr>
      <w:r>
        <w:rPr>
          <w:rFonts w:ascii="Helvetica" w:hAnsi="Helvetica"/>
          <w:sz w:val="24"/>
          <w:u w:val="single"/>
          <w:lang w:val="en-CA"/>
        </w:rPr>
        <w:t>E</w:t>
      </w:r>
      <w:r w:rsidRPr="00A06E3B">
        <w:rPr>
          <w:rFonts w:ascii="Helvetica" w:hAnsi="Helvetica"/>
          <w:sz w:val="24"/>
          <w:u w:val="single"/>
          <w:lang w:val="en-CA"/>
        </w:rPr>
        <w:t>ntry Deadlines &amp; Fees:</w:t>
      </w:r>
    </w:p>
    <w:p w:rsidR="00305DA3" w:rsidRPr="00CB3A6E" w:rsidRDefault="00B4718C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The top 16 teams in the Pee Wee, Bantam and Midget divisions will play in the</w:t>
      </w:r>
      <w:r w:rsidR="00305DA3" w:rsidRPr="00CB3A6E">
        <w:rPr>
          <w:rFonts w:ascii="Helvetica" w:hAnsi="Helvetica"/>
          <w:lang w:val="en-CA"/>
        </w:rPr>
        <w:t xml:space="preserve"> Ontario Lacrosse </w:t>
      </w:r>
      <w:r>
        <w:rPr>
          <w:rFonts w:ascii="Helvetica" w:hAnsi="Helvetica"/>
          <w:lang w:val="en-CA"/>
        </w:rPr>
        <w:t>“A” Qualifiers. These teams</w:t>
      </w:r>
      <w:r w:rsidR="00305DA3" w:rsidRPr="00CB3A6E">
        <w:rPr>
          <w:rFonts w:ascii="Helvetica" w:hAnsi="Helvetica"/>
          <w:lang w:val="en-CA"/>
        </w:rPr>
        <w:t xml:space="preserve"> must submit their Entry Form and Entry Fees to the Ontario Lacrosse Association</w:t>
      </w:r>
      <w:r w:rsidR="00305DA3">
        <w:rPr>
          <w:rFonts w:ascii="Helvetica" w:hAnsi="Helvetica"/>
          <w:lang w:val="en-CA"/>
        </w:rPr>
        <w:t xml:space="preserve"> through the Association President</w:t>
      </w:r>
      <w:r w:rsidR="00305DA3" w:rsidRPr="00CB3A6E">
        <w:rPr>
          <w:rFonts w:ascii="Helvetica" w:hAnsi="Helvetica"/>
          <w:lang w:val="en-CA"/>
        </w:rPr>
        <w:t xml:space="preserve">. </w:t>
      </w:r>
      <w:r w:rsidR="00305DA3">
        <w:rPr>
          <w:rFonts w:ascii="Helvetica" w:hAnsi="Helvetica"/>
          <w:lang w:val="en-CA"/>
        </w:rPr>
        <w:br/>
      </w:r>
    </w:p>
    <w:p w:rsidR="00305DA3" w:rsidRDefault="00305DA3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Any team that withdraws from the Ontario Lacrosse</w:t>
      </w:r>
      <w:r w:rsidR="00B4718C">
        <w:rPr>
          <w:rFonts w:ascii="Helvetica" w:hAnsi="Helvetica"/>
          <w:lang w:val="en-CA"/>
        </w:rPr>
        <w:t xml:space="preserve"> “A” Qualifiers</w:t>
      </w:r>
      <w:r w:rsidR="00AB3F93">
        <w:rPr>
          <w:rFonts w:ascii="Helvetica" w:hAnsi="Helvetica"/>
          <w:lang w:val="en-CA"/>
        </w:rPr>
        <w:t xml:space="preserve"> after June 24</w:t>
      </w:r>
      <w:r w:rsidRPr="00A06E3B">
        <w:rPr>
          <w:rFonts w:ascii="Helvetica" w:hAnsi="Helvetica"/>
          <w:vertAlign w:val="superscript"/>
          <w:lang w:val="en-CA"/>
        </w:rPr>
        <w:t>th</w:t>
      </w:r>
      <w:r w:rsidR="00AB3F93">
        <w:rPr>
          <w:rFonts w:ascii="Helvetica" w:hAnsi="Helvetica"/>
          <w:lang w:val="en-CA"/>
        </w:rPr>
        <w:t>, 2019</w:t>
      </w:r>
      <w:r>
        <w:rPr>
          <w:rFonts w:ascii="Helvetica" w:hAnsi="Helvetica"/>
          <w:lang w:val="en-CA"/>
        </w:rPr>
        <w:t xml:space="preserve"> will forfeit its bond, and its association will be required to pay a fine of $750.00. </w:t>
      </w:r>
      <w:r>
        <w:rPr>
          <w:rFonts w:ascii="Helvetica" w:hAnsi="Helvetica"/>
          <w:lang w:val="en-CA"/>
        </w:rPr>
        <w:br/>
      </w:r>
    </w:p>
    <w:p w:rsidR="00720A5E" w:rsidRDefault="00305DA3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Any rule, policy, procedure</w:t>
      </w:r>
      <w:r w:rsidR="00193F82">
        <w:rPr>
          <w:rFonts w:ascii="Helvetica" w:hAnsi="Helvetica"/>
          <w:lang w:val="en-CA"/>
        </w:rPr>
        <w:t>,</w:t>
      </w:r>
      <w:r>
        <w:rPr>
          <w:rFonts w:ascii="Helvetica" w:hAnsi="Helvetica"/>
          <w:lang w:val="en-CA"/>
        </w:rPr>
        <w:t xml:space="preserve"> bylaw, regulation or conduct violation that results in a fine (including forfeits or de</w:t>
      </w:r>
      <w:r w:rsidR="00193F82">
        <w:rPr>
          <w:rFonts w:ascii="Helvetica" w:hAnsi="Helvetica"/>
          <w:lang w:val="en-CA"/>
        </w:rPr>
        <w:t>faults) will be involved to each A</w:t>
      </w:r>
      <w:r>
        <w:rPr>
          <w:rFonts w:ascii="Helvetica" w:hAnsi="Helvetica"/>
          <w:lang w:val="en-CA"/>
        </w:rPr>
        <w:t xml:space="preserve">ssociation following the Ontario </w:t>
      </w:r>
      <w:r w:rsidR="00B4718C">
        <w:rPr>
          <w:rFonts w:ascii="Helvetica" w:hAnsi="Helvetica"/>
          <w:lang w:val="en-CA"/>
        </w:rPr>
        <w:t>Lacrosse “A” Qualifiers.</w:t>
      </w:r>
      <w:r w:rsidR="00720A5E">
        <w:rPr>
          <w:rFonts w:ascii="Helvetica" w:hAnsi="Helvetica"/>
          <w:lang w:val="en-CA"/>
        </w:rPr>
        <w:br/>
      </w:r>
    </w:p>
    <w:p w:rsidR="00305DA3" w:rsidRPr="00AC1CDC" w:rsidRDefault="00720A5E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 xml:space="preserve">In addition to the Entry Fee, there is an </w:t>
      </w:r>
      <w:r w:rsidR="00007741">
        <w:rPr>
          <w:rFonts w:ascii="Helvetica" w:hAnsi="Helvetica"/>
          <w:lang w:val="en-CA"/>
        </w:rPr>
        <w:t>additional Qualifiers fee of $52</w:t>
      </w:r>
      <w:r>
        <w:rPr>
          <w:rFonts w:ascii="Helvetica" w:hAnsi="Helvetica"/>
          <w:lang w:val="en-CA"/>
        </w:rPr>
        <w:t xml:space="preserve">5.00 </w:t>
      </w:r>
      <w:r w:rsidRPr="00720A5E">
        <w:rPr>
          <w:rFonts w:ascii="Helvetica" w:hAnsi="Helvetica"/>
          <w:lang w:val="en-CA"/>
        </w:rPr>
        <w:t xml:space="preserve">(7 games </w:t>
      </w:r>
      <w:r w:rsidRPr="00720A5E">
        <w:rPr>
          <w:rFonts w:ascii="Helvetica" w:hAnsi="Helvetica" w:cs="Helvetica"/>
        </w:rPr>
        <w:t xml:space="preserve">× </w:t>
      </w:r>
      <w:r w:rsidR="00007741">
        <w:rPr>
          <w:rFonts w:ascii="Helvetica" w:hAnsi="Helvetica"/>
          <w:lang w:val="en-CA"/>
        </w:rPr>
        <w:t>$7</w:t>
      </w:r>
      <w:r w:rsidR="00AB3F93">
        <w:rPr>
          <w:rFonts w:ascii="Helvetica" w:hAnsi="Helvetica"/>
          <w:lang w:val="en-CA"/>
        </w:rPr>
        <w:t>5.00/game) due on July 6</w:t>
      </w:r>
      <w:r w:rsidR="00007519">
        <w:rPr>
          <w:rFonts w:ascii="Helvetica" w:hAnsi="Helvetica"/>
          <w:lang w:val="en-CA"/>
        </w:rPr>
        <w:t>, 201</w:t>
      </w:r>
      <w:r w:rsidR="00AB3F93">
        <w:rPr>
          <w:rFonts w:ascii="Helvetica" w:hAnsi="Helvetica"/>
          <w:lang w:val="en-CA"/>
        </w:rPr>
        <w:t>9</w:t>
      </w:r>
      <w:r>
        <w:rPr>
          <w:rFonts w:ascii="Helvetica" w:hAnsi="Helvetica"/>
          <w:lang w:val="en-CA"/>
        </w:rPr>
        <w:t xml:space="preserve"> at IPSC.</w:t>
      </w:r>
      <w:r w:rsidR="00305DA3" w:rsidRPr="00720A5E">
        <w:rPr>
          <w:rFonts w:ascii="Helvetica" w:hAnsi="Helvetica"/>
          <w:lang w:val="en-CA"/>
        </w:rPr>
        <w:br/>
      </w:r>
    </w:p>
    <w:p w:rsidR="00305DA3" w:rsidRPr="00193F82" w:rsidRDefault="00305DA3" w:rsidP="00193F82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CA"/>
        </w:rPr>
        <w:sectPr w:rsidR="00305DA3" w:rsidRPr="00193F82" w:rsidSect="000C1E3D">
          <w:type w:val="continuous"/>
          <w:pgSz w:w="12240" w:h="15840"/>
          <w:pgMar w:top="720" w:right="720" w:bottom="720" w:left="720" w:header="720" w:footer="720" w:gutter="0"/>
          <w:cols w:num="2" w:sep="1" w:space="288" w:equalWidth="0">
            <w:col w:w="3600" w:space="288"/>
            <w:col w:w="6912"/>
          </w:cols>
          <w:docGrid w:linePitch="360"/>
        </w:sectPr>
      </w:pPr>
      <w:r w:rsidRPr="00305DA3">
        <w:rPr>
          <w:rFonts w:ascii="Helvetica" w:hAnsi="Helvetica"/>
          <w:b/>
          <w:lang w:val="en-CA"/>
        </w:rPr>
        <w:t>Entry Deadline + Fee Deadline: June 15</w:t>
      </w:r>
      <w:r w:rsidRPr="00305DA3">
        <w:rPr>
          <w:rFonts w:ascii="Helvetica" w:hAnsi="Helvetica"/>
          <w:b/>
          <w:vertAlign w:val="superscript"/>
          <w:lang w:val="en-CA"/>
        </w:rPr>
        <w:t>th</w:t>
      </w:r>
      <w:r w:rsidRPr="00305DA3">
        <w:rPr>
          <w:rFonts w:ascii="Helvetica" w:hAnsi="Helvetica"/>
          <w:b/>
          <w:lang w:val="en-CA"/>
        </w:rPr>
        <w:t>, 201</w:t>
      </w:r>
      <w:r w:rsidR="00AB3F93">
        <w:rPr>
          <w:rFonts w:ascii="Helvetica" w:hAnsi="Helvetica"/>
          <w:b/>
          <w:lang w:val="en-CA"/>
        </w:rPr>
        <w:t>9</w:t>
      </w:r>
      <w:r w:rsidRPr="00305DA3">
        <w:rPr>
          <w:rFonts w:ascii="Helvetica" w:hAnsi="Helvetica"/>
          <w:b/>
          <w:lang w:val="en-CA"/>
        </w:rPr>
        <w:t xml:space="preserve"> at 4:00 PM</w:t>
      </w:r>
      <w:r w:rsidR="00193F82">
        <w:rPr>
          <w:rFonts w:ascii="Helvetica" w:hAnsi="Helvetica"/>
          <w:b/>
          <w:lang w:val="en-CA"/>
        </w:rPr>
        <w:t xml:space="preserve"> </w:t>
      </w:r>
      <w:r w:rsidRPr="00193F82">
        <w:rPr>
          <w:rFonts w:ascii="Helvetica" w:hAnsi="Helvetica"/>
          <w:b/>
          <w:lang w:val="en-CA"/>
        </w:rPr>
        <w:t>(MR1.09)</w:t>
      </w:r>
    </w:p>
    <w:p w:rsidR="00305DA3" w:rsidRPr="00305DA3" w:rsidRDefault="00305DA3" w:rsidP="00305DA3">
      <w:pPr>
        <w:pBdr>
          <w:bottom w:val="single" w:sz="12" w:space="1" w:color="auto"/>
        </w:pBdr>
        <w:rPr>
          <w:rFonts w:ascii="Helvetica" w:hAnsi="Helvetica"/>
          <w:b/>
          <w:lang w:val="en-CA"/>
        </w:rPr>
      </w:pPr>
    </w:p>
    <w:p w:rsidR="00305DA3" w:rsidRDefault="00EC0B0F" w:rsidP="00F42BD7">
      <w:pPr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br/>
      </w:r>
      <w:r w:rsidR="00193F82" w:rsidRPr="00F42BD7">
        <w:rPr>
          <w:rFonts w:ascii="Helvetica" w:hAnsi="Helvetica" w:cs="Helvetica"/>
          <w:sz w:val="21"/>
          <w:szCs w:val="21"/>
        </w:rPr>
        <w:t>Please print clearly. Do not use abbreviations for your Association</w:t>
      </w:r>
      <w:r w:rsidR="00B4718C">
        <w:rPr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 w:val="21"/>
          <w:szCs w:val="21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3033"/>
      </w:tblGrid>
      <w:tr w:rsidR="00B4718C" w:rsidRPr="000C1E3D" w:rsidTr="00007741">
        <w:trPr>
          <w:jc w:val="center"/>
        </w:trPr>
        <w:tc>
          <w:tcPr>
            <w:tcW w:w="1773" w:type="dxa"/>
            <w:shd w:val="clear" w:color="auto" w:fill="D9D9D9" w:themeFill="background1" w:themeFillShade="D9"/>
          </w:tcPr>
          <w:p w:rsidR="00B4718C" w:rsidRPr="000C1E3D" w:rsidRDefault="00B4718C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3033" w:type="dxa"/>
          </w:tcPr>
          <w:p w:rsidR="00B4718C" w:rsidRPr="000C1E3D" w:rsidRDefault="00B4718C" w:rsidP="00B4718C">
            <w:pPr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Number</w:t>
            </w:r>
            <w:r w:rsidRPr="000C1E3D">
              <w:rPr>
                <w:rFonts w:ascii="Helvetica" w:hAnsi="Helvetica" w:cs="Helvetica"/>
                <w:sz w:val="28"/>
              </w:rPr>
              <w:t xml:space="preserve"> of Box Teams</w:t>
            </w:r>
          </w:p>
        </w:tc>
      </w:tr>
      <w:tr w:rsidR="00B4718C" w:rsidRPr="000C1E3D" w:rsidTr="000C1E3D">
        <w:trPr>
          <w:jc w:val="center"/>
        </w:trPr>
        <w:tc>
          <w:tcPr>
            <w:tcW w:w="1773" w:type="dxa"/>
          </w:tcPr>
          <w:p w:rsidR="00B4718C" w:rsidRPr="000C1E3D" w:rsidRDefault="00B4718C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Pee Wee</w:t>
            </w:r>
          </w:p>
        </w:tc>
        <w:tc>
          <w:tcPr>
            <w:tcW w:w="3033" w:type="dxa"/>
          </w:tcPr>
          <w:p w:rsidR="00B4718C" w:rsidRPr="000C1E3D" w:rsidRDefault="00B4718C" w:rsidP="00B4718C">
            <w:pPr>
              <w:jc w:val="center"/>
              <w:rPr>
                <w:rFonts w:ascii="Helvetica" w:hAnsi="Helvetica" w:cs="Helvetica"/>
                <w:sz w:val="28"/>
              </w:rPr>
            </w:pPr>
          </w:p>
        </w:tc>
      </w:tr>
      <w:tr w:rsidR="00B4718C" w:rsidRPr="000C1E3D" w:rsidTr="000C1E3D">
        <w:trPr>
          <w:jc w:val="center"/>
        </w:trPr>
        <w:tc>
          <w:tcPr>
            <w:tcW w:w="1773" w:type="dxa"/>
          </w:tcPr>
          <w:p w:rsidR="00B4718C" w:rsidRPr="000C1E3D" w:rsidRDefault="00B4718C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Bantam</w:t>
            </w:r>
          </w:p>
        </w:tc>
        <w:tc>
          <w:tcPr>
            <w:tcW w:w="3033" w:type="dxa"/>
          </w:tcPr>
          <w:p w:rsidR="00B4718C" w:rsidRPr="000C1E3D" w:rsidRDefault="00B4718C" w:rsidP="00B4718C">
            <w:pPr>
              <w:jc w:val="center"/>
              <w:rPr>
                <w:rFonts w:ascii="Helvetica" w:hAnsi="Helvetica" w:cs="Helvetica"/>
                <w:sz w:val="28"/>
              </w:rPr>
            </w:pPr>
          </w:p>
        </w:tc>
      </w:tr>
      <w:tr w:rsidR="00B4718C" w:rsidRPr="000C1E3D" w:rsidTr="000C1E3D">
        <w:trPr>
          <w:jc w:val="center"/>
        </w:trPr>
        <w:tc>
          <w:tcPr>
            <w:tcW w:w="1773" w:type="dxa"/>
          </w:tcPr>
          <w:p w:rsidR="00B4718C" w:rsidRPr="000C1E3D" w:rsidRDefault="00B4718C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Midget</w:t>
            </w:r>
          </w:p>
        </w:tc>
        <w:tc>
          <w:tcPr>
            <w:tcW w:w="3033" w:type="dxa"/>
          </w:tcPr>
          <w:p w:rsidR="00B4718C" w:rsidRPr="000C1E3D" w:rsidRDefault="00B4718C" w:rsidP="00B4718C">
            <w:pPr>
              <w:jc w:val="center"/>
              <w:rPr>
                <w:rFonts w:ascii="Helvetica" w:hAnsi="Helvetica" w:cs="Helvetica"/>
                <w:sz w:val="28"/>
              </w:rPr>
            </w:pPr>
          </w:p>
        </w:tc>
      </w:tr>
    </w:tbl>
    <w:p w:rsidR="00193F82" w:rsidRPr="000C1E3D" w:rsidRDefault="00193F82">
      <w:pPr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20"/>
      </w:tblGrid>
      <w:tr w:rsidR="00F42BD7" w:rsidRPr="000C1E3D" w:rsidTr="000C1E3D">
        <w:tc>
          <w:tcPr>
            <w:tcW w:w="7920" w:type="dxa"/>
          </w:tcPr>
          <w:p w:rsidR="00F42BD7" w:rsidRPr="000C1E3D" w:rsidRDefault="000C1E3D" w:rsidP="000C1E3D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8"/>
              </w:rPr>
              <w:t xml:space="preserve">          </w:t>
            </w:r>
            <w:r w:rsidR="00F42BD7" w:rsidRPr="000C1E3D">
              <w:rPr>
                <w:rFonts w:ascii="Helvetica" w:hAnsi="Helvetica" w:cs="Helvetica"/>
                <w:sz w:val="28"/>
              </w:rPr>
              <w:t xml:space="preserve">Number of teams     </w:t>
            </w:r>
            <w:r>
              <w:rPr>
                <w:rFonts w:ascii="Helvetica" w:hAnsi="Helvetica" w:cs="Helvetica"/>
                <w:sz w:val="28"/>
              </w:rPr>
              <w:t xml:space="preserve">  </w:t>
            </w:r>
            <w:r w:rsidR="00F42BD7" w:rsidRPr="000C1E3D">
              <w:rPr>
                <w:rFonts w:ascii="Helvetica" w:hAnsi="Helvetica" w:cs="Helvetica"/>
                <w:sz w:val="28"/>
              </w:rPr>
              <w:t xml:space="preserve">   </w:t>
            </w:r>
            <w:r>
              <w:rPr>
                <w:rFonts w:ascii="Helvetica" w:hAnsi="Helvetica" w:cs="Helvetica"/>
                <w:sz w:val="28"/>
              </w:rPr>
              <w:t xml:space="preserve">  </w:t>
            </w:r>
            <w:r w:rsidR="00F42BD7" w:rsidRPr="000C1E3D">
              <w:rPr>
                <w:rFonts w:ascii="Helvetica" w:hAnsi="Helvetica" w:cs="Helvetica"/>
                <w:sz w:val="28"/>
              </w:rPr>
              <w:t xml:space="preserve"> ×</w:t>
            </w:r>
            <w:r w:rsidR="00B4718C">
              <w:rPr>
                <w:rFonts w:ascii="Helvetica" w:hAnsi="Helvetica" w:cs="Helvetica"/>
                <w:sz w:val="28"/>
              </w:rPr>
              <w:t xml:space="preserve"> $7</w:t>
            </w:r>
            <w:r w:rsidR="00F42BD7" w:rsidRPr="000C1E3D">
              <w:rPr>
                <w:rFonts w:ascii="Helvetica" w:hAnsi="Helvetica" w:cs="Helvetica"/>
                <w:sz w:val="28"/>
              </w:rPr>
              <w:t>50.00 = $</w:t>
            </w:r>
          </w:p>
        </w:tc>
      </w:tr>
    </w:tbl>
    <w:p w:rsidR="00F42BD7" w:rsidRDefault="00F42BD7">
      <w:pPr>
        <w:rPr>
          <w:rFonts w:ascii="Helvetica" w:hAnsi="Helvetica" w:cs="Helvetica"/>
        </w:rPr>
      </w:pPr>
    </w:p>
    <w:p w:rsidR="00DF1747" w:rsidRPr="00007741" w:rsidRDefault="000C1E3D">
      <w:pPr>
        <w:rPr>
          <w:rFonts w:ascii="Helvetica" w:hAnsi="Helvetica" w:cs="Helvetica"/>
          <w:sz w:val="23"/>
          <w:szCs w:val="23"/>
        </w:rPr>
      </w:pPr>
      <w:r w:rsidRPr="00164909">
        <w:rPr>
          <w:rFonts w:ascii="Helvetica" w:hAnsi="Helvetica" w:cs="Helvetica"/>
          <w:sz w:val="23"/>
          <w:szCs w:val="23"/>
        </w:rPr>
        <w:t xml:space="preserve">On behalf of the ______________________ Minor Lacrosse Association, I certify that the above </w:t>
      </w:r>
      <w:r w:rsidR="00164909">
        <w:rPr>
          <w:rFonts w:ascii="Helvetica" w:hAnsi="Helvetica" w:cs="Helvetica"/>
          <w:sz w:val="23"/>
          <w:szCs w:val="23"/>
        </w:rPr>
        <w:br/>
      </w:r>
      <w:r w:rsidRPr="00164909">
        <w:rPr>
          <w:rFonts w:ascii="Helvetica" w:hAnsi="Helvetica" w:cs="Helvetica"/>
          <w:sz w:val="23"/>
          <w:szCs w:val="23"/>
        </w:rPr>
        <w:t>number of teams will participate in the 201</w:t>
      </w:r>
      <w:r w:rsidR="00AB3F93">
        <w:rPr>
          <w:rFonts w:ascii="Helvetica" w:hAnsi="Helvetica" w:cs="Helvetica"/>
          <w:sz w:val="23"/>
          <w:szCs w:val="23"/>
        </w:rPr>
        <w:t>9</w:t>
      </w:r>
      <w:r w:rsidRPr="00164909">
        <w:rPr>
          <w:rFonts w:ascii="Helvetica" w:hAnsi="Helvetica" w:cs="Helvetica"/>
          <w:sz w:val="23"/>
          <w:szCs w:val="23"/>
        </w:rPr>
        <w:t xml:space="preserve"> Ontario Lacrosse </w:t>
      </w:r>
      <w:r w:rsidR="00164909" w:rsidRPr="00164909">
        <w:rPr>
          <w:rFonts w:ascii="Helvetica" w:hAnsi="Helvetica" w:cs="Helvetica"/>
          <w:sz w:val="23"/>
          <w:szCs w:val="23"/>
        </w:rPr>
        <w:t>“A” Qualifiers Provincial Championships.</w:t>
      </w:r>
    </w:p>
    <w:p w:rsidR="000C1E3D" w:rsidRDefault="000C1E3D">
      <w:pPr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8"/>
        <w:gridCol w:w="3312"/>
        <w:gridCol w:w="288"/>
        <w:gridCol w:w="3312"/>
      </w:tblGrid>
      <w:tr w:rsidR="00DF1747" w:rsidTr="00DF1747"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President Name</w:t>
            </w:r>
          </w:p>
        </w:tc>
        <w:tc>
          <w:tcPr>
            <w:tcW w:w="288" w:type="dxa"/>
            <w:tcBorders>
              <w:top w:val="nil"/>
            </w:tcBorders>
          </w:tcPr>
          <w:p w:rsidR="00DF1747" w:rsidRDefault="00DF1747" w:rsidP="00DF1747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President Signature</w:t>
            </w:r>
          </w:p>
        </w:tc>
        <w:tc>
          <w:tcPr>
            <w:tcW w:w="288" w:type="dxa"/>
            <w:tcBorders>
              <w:top w:val="nil"/>
            </w:tcBorders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Date</w:t>
            </w:r>
          </w:p>
        </w:tc>
      </w:tr>
    </w:tbl>
    <w:p w:rsidR="000C1E3D" w:rsidRPr="000C1E3D" w:rsidRDefault="000C1E3D">
      <w:pPr>
        <w:rPr>
          <w:rFonts w:ascii="Helvetica" w:hAnsi="Helvetica" w:cs="Helvetica"/>
          <w:sz w:val="24"/>
        </w:rPr>
      </w:pPr>
    </w:p>
    <w:sectPr w:rsidR="000C1E3D" w:rsidRPr="000C1E3D" w:rsidSect="000C1E3D">
      <w:type w:val="continuous"/>
      <w:pgSz w:w="12240" w:h="15840"/>
      <w:pgMar w:top="720" w:right="720" w:bottom="720" w:left="72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30E"/>
    <w:multiLevelType w:val="hybridMultilevel"/>
    <w:tmpl w:val="EDC2F1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A3"/>
    <w:rsid w:val="00007519"/>
    <w:rsid w:val="00007741"/>
    <w:rsid w:val="00050F69"/>
    <w:rsid w:val="000646DB"/>
    <w:rsid w:val="000C1E3D"/>
    <w:rsid w:val="000D574D"/>
    <w:rsid w:val="00164909"/>
    <w:rsid w:val="00193F82"/>
    <w:rsid w:val="001C24C0"/>
    <w:rsid w:val="001C44F0"/>
    <w:rsid w:val="002378CE"/>
    <w:rsid w:val="0029515C"/>
    <w:rsid w:val="00305DA3"/>
    <w:rsid w:val="003246A9"/>
    <w:rsid w:val="00360889"/>
    <w:rsid w:val="004A59CF"/>
    <w:rsid w:val="005248F0"/>
    <w:rsid w:val="00532AC1"/>
    <w:rsid w:val="005845C8"/>
    <w:rsid w:val="00720A5E"/>
    <w:rsid w:val="007B64E5"/>
    <w:rsid w:val="008A209A"/>
    <w:rsid w:val="008D521A"/>
    <w:rsid w:val="00AB3F93"/>
    <w:rsid w:val="00B4718C"/>
    <w:rsid w:val="00DF1747"/>
    <w:rsid w:val="00E95E69"/>
    <w:rsid w:val="00EC0B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8502"/>
  <w15:chartTrackingRefBased/>
  <w15:docId w15:val="{5311AD2C-2D7B-4F4A-8B5F-170CD02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4</cp:revision>
  <cp:lastPrinted>2016-06-02T19:03:00Z</cp:lastPrinted>
  <dcterms:created xsi:type="dcterms:W3CDTF">2019-01-11T02:39:00Z</dcterms:created>
  <dcterms:modified xsi:type="dcterms:W3CDTF">2019-01-30T20:49:00Z</dcterms:modified>
</cp:coreProperties>
</file>